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8"/>
        <w:spacing w:line="540" w:lineRule="exact"/>
        <w:jc w:val="center"/>
        <w:rPr>
          <w:rFonts w:ascii="华文中宋" w:hAnsi="华文中宋" w:eastAsia="华文中宋" w:cs="华文中宋"/>
          <w:b/>
          <w:bCs/>
          <w:kern w:val="0"/>
          <w:sz w:val="52"/>
          <w:szCs w:val="52"/>
        </w:rPr>
      </w:pPr>
    </w:p>
    <w:p>
      <w:pPr>
        <w:pStyle w:val="48"/>
        <w:spacing w:line="540" w:lineRule="exact"/>
        <w:jc w:val="center"/>
        <w:rPr>
          <w:rFonts w:ascii="华文中宋" w:hAnsi="华文中宋" w:eastAsia="华文中宋" w:cs="华文中宋"/>
          <w:b/>
          <w:bCs/>
          <w:kern w:val="0"/>
          <w:sz w:val="52"/>
          <w:szCs w:val="52"/>
        </w:rPr>
      </w:pPr>
    </w:p>
    <w:p>
      <w:pPr>
        <w:pStyle w:val="48"/>
        <w:spacing w:line="570" w:lineRule="exact"/>
        <w:ind w:firstLine="1044" w:firstLineChars="200"/>
        <w:jc w:val="center"/>
        <w:rPr>
          <w:rFonts w:ascii="华文中宋" w:hAnsi="华文中宋" w:eastAsia="华文中宋" w:cs="华文中宋"/>
          <w:b/>
          <w:bCs/>
          <w:kern w:val="0"/>
          <w:sz w:val="52"/>
          <w:szCs w:val="52"/>
        </w:rPr>
      </w:pPr>
    </w:p>
    <w:p>
      <w:pPr>
        <w:pStyle w:val="48"/>
        <w:spacing w:line="570" w:lineRule="exact"/>
        <w:ind w:firstLine="1044" w:firstLineChars="200"/>
        <w:jc w:val="center"/>
        <w:rPr>
          <w:rFonts w:ascii="华文中宋" w:hAnsi="华文中宋" w:eastAsia="华文中宋" w:cs="华文中宋"/>
          <w:b/>
          <w:bCs/>
          <w:kern w:val="0"/>
          <w:sz w:val="52"/>
          <w:szCs w:val="52"/>
        </w:rPr>
      </w:pPr>
    </w:p>
    <w:p>
      <w:pPr>
        <w:pStyle w:val="48"/>
        <w:spacing w:line="570" w:lineRule="exact"/>
        <w:ind w:firstLine="1044" w:firstLineChars="200"/>
        <w:rPr>
          <w:rFonts w:ascii="华文中宋" w:hAnsi="华文中宋" w:eastAsia="华文中宋" w:cs="华文中宋"/>
          <w:b/>
          <w:bCs/>
          <w:kern w:val="0"/>
          <w:sz w:val="52"/>
          <w:szCs w:val="52"/>
        </w:rPr>
      </w:pPr>
    </w:p>
    <w:p>
      <w:pPr>
        <w:pStyle w:val="48"/>
        <w:spacing w:line="570" w:lineRule="exact"/>
        <w:ind w:firstLine="1044" w:firstLineChars="200"/>
        <w:jc w:val="center"/>
        <w:rPr>
          <w:rFonts w:ascii="华文中宋" w:hAnsi="华文中宋" w:eastAsia="华文中宋" w:cs="华文中宋"/>
          <w:b/>
          <w:bCs/>
          <w:kern w:val="0"/>
          <w:sz w:val="52"/>
          <w:szCs w:val="52"/>
        </w:rPr>
      </w:pPr>
    </w:p>
    <w:p>
      <w:pPr>
        <w:pStyle w:val="48"/>
        <w:spacing w:line="570" w:lineRule="exact"/>
        <w:ind w:firstLine="1044" w:firstLineChars="200"/>
        <w:jc w:val="center"/>
        <w:rPr>
          <w:rFonts w:ascii="华文中宋" w:hAnsi="华文中宋" w:eastAsia="华文中宋" w:cs="华文中宋"/>
          <w:b/>
          <w:bCs/>
          <w:kern w:val="0"/>
          <w:sz w:val="52"/>
          <w:szCs w:val="52"/>
        </w:rPr>
      </w:pPr>
    </w:p>
    <w:p>
      <w:pPr>
        <w:pStyle w:val="48"/>
        <w:spacing w:line="570" w:lineRule="exact"/>
        <w:ind w:firstLine="720" w:firstLineChars="200"/>
        <w:jc w:val="center"/>
        <w:rPr>
          <w:rFonts w:ascii="方正黑体_GBK" w:hAnsi="华文中宋" w:eastAsia="方正黑体_GBK" w:cs="华文中宋"/>
          <w:b/>
          <w:bCs/>
          <w:kern w:val="0"/>
          <w:sz w:val="36"/>
          <w:szCs w:val="36"/>
        </w:rPr>
      </w:pPr>
    </w:p>
    <w:p>
      <w:pPr>
        <w:pStyle w:val="48"/>
        <w:spacing w:line="570" w:lineRule="exact"/>
        <w:ind w:firstLine="720" w:firstLineChars="200"/>
        <w:jc w:val="center"/>
        <w:rPr>
          <w:rFonts w:ascii="方正黑体_GBK" w:hAnsi="华文中宋" w:eastAsia="方正黑体_GBK" w:cs="华文中宋"/>
          <w:b/>
          <w:bCs/>
          <w:kern w:val="0"/>
          <w:sz w:val="36"/>
          <w:szCs w:val="36"/>
          <w:lang w:val="zh-TW" w:eastAsia="zh-TW"/>
        </w:rPr>
      </w:pPr>
      <w:r>
        <w:rPr>
          <w:rFonts w:hint="eastAsia" w:ascii="方正黑体_GBK" w:hAnsi="华文中宋" w:eastAsia="方正黑体_GBK" w:cs="华文中宋"/>
          <w:b/>
          <w:bCs/>
          <w:kern w:val="0"/>
          <w:sz w:val="36"/>
          <w:szCs w:val="36"/>
          <w:lang w:val="zh-TW" w:eastAsia="zh-TW"/>
        </w:rPr>
        <w:t>新疆财政支出绩效自评报告</w:t>
      </w:r>
    </w:p>
    <w:p>
      <w:pPr>
        <w:adjustRightInd w:val="0"/>
        <w:snapToGrid w:val="0"/>
        <w:spacing w:line="570" w:lineRule="exact"/>
        <w:ind w:firstLine="1044" w:firstLineChars="200"/>
        <w:rPr>
          <w:rFonts w:ascii="华文中宋" w:hAnsi="华文中宋" w:eastAsia="华文中宋" w:cs="华文中宋"/>
          <w:b/>
          <w:bCs/>
          <w:kern w:val="0"/>
          <w:sz w:val="52"/>
          <w:szCs w:val="52"/>
        </w:rPr>
      </w:pPr>
    </w:p>
    <w:p>
      <w:pPr>
        <w:pStyle w:val="48"/>
        <w:spacing w:line="570" w:lineRule="exact"/>
        <w:ind w:firstLine="720" w:firstLineChars="200"/>
        <w:jc w:val="center"/>
        <w:rPr>
          <w:kern w:val="0"/>
          <w:sz w:val="36"/>
          <w:szCs w:val="36"/>
          <w:lang w:val="zh-TW" w:eastAsia="zh-TW"/>
        </w:rPr>
      </w:pPr>
      <w:r>
        <w:rPr>
          <w:rFonts w:ascii="仿宋_GB2312" w:hAnsi="仿宋_GB2312" w:eastAsia="仿宋_GB2312" w:cs="仿宋_GB2312"/>
          <w:kern w:val="0"/>
          <w:sz w:val="36"/>
          <w:szCs w:val="36"/>
          <w:lang w:val="zh-TW" w:eastAsia="zh-TW"/>
        </w:rPr>
        <w:t>（201</w:t>
      </w:r>
      <w:r>
        <w:rPr>
          <w:rFonts w:hint="eastAsia" w:ascii="仿宋_GB2312" w:hAnsi="仿宋_GB2312" w:eastAsia="仿宋_GB2312" w:cs="仿宋_GB2312"/>
          <w:kern w:val="0"/>
          <w:sz w:val="36"/>
          <w:szCs w:val="36"/>
          <w:lang w:val="zh-TW"/>
        </w:rPr>
        <w:t>8</w:t>
      </w:r>
      <w:r>
        <w:rPr>
          <w:rFonts w:ascii="仿宋_GB2312" w:hAnsi="仿宋_GB2312" w:eastAsia="仿宋_GB2312" w:cs="仿宋_GB2312"/>
          <w:kern w:val="0"/>
          <w:sz w:val="36"/>
          <w:szCs w:val="36"/>
          <w:lang w:val="zh-TW" w:eastAsia="zh-TW"/>
        </w:rPr>
        <w:t>年度）</w:t>
      </w:r>
    </w:p>
    <w:p>
      <w:pPr>
        <w:pStyle w:val="48"/>
        <w:spacing w:line="570" w:lineRule="exact"/>
        <w:ind w:firstLine="600" w:firstLineChars="200"/>
        <w:jc w:val="center"/>
        <w:rPr>
          <w:kern w:val="0"/>
          <w:sz w:val="30"/>
          <w:szCs w:val="30"/>
        </w:rPr>
      </w:pPr>
    </w:p>
    <w:p>
      <w:pPr>
        <w:pStyle w:val="48"/>
        <w:spacing w:line="570" w:lineRule="exact"/>
        <w:ind w:firstLine="600" w:firstLineChars="200"/>
        <w:jc w:val="center"/>
        <w:rPr>
          <w:kern w:val="0"/>
          <w:sz w:val="30"/>
          <w:szCs w:val="30"/>
        </w:rPr>
      </w:pPr>
    </w:p>
    <w:p>
      <w:pPr>
        <w:pStyle w:val="48"/>
        <w:spacing w:line="570" w:lineRule="exact"/>
        <w:ind w:firstLine="600" w:firstLineChars="200"/>
        <w:jc w:val="center"/>
        <w:rPr>
          <w:kern w:val="0"/>
          <w:sz w:val="30"/>
          <w:szCs w:val="30"/>
        </w:rPr>
      </w:pPr>
    </w:p>
    <w:p>
      <w:pPr>
        <w:pStyle w:val="48"/>
        <w:spacing w:line="570" w:lineRule="exact"/>
        <w:ind w:firstLine="600" w:firstLineChars="200"/>
        <w:jc w:val="center"/>
        <w:rPr>
          <w:kern w:val="0"/>
          <w:sz w:val="30"/>
          <w:szCs w:val="30"/>
        </w:rPr>
      </w:pPr>
    </w:p>
    <w:p>
      <w:pPr>
        <w:pStyle w:val="48"/>
        <w:spacing w:line="570" w:lineRule="exact"/>
        <w:ind w:firstLine="600" w:firstLineChars="200"/>
        <w:jc w:val="center"/>
        <w:rPr>
          <w:kern w:val="0"/>
          <w:sz w:val="30"/>
          <w:szCs w:val="30"/>
        </w:rPr>
      </w:pPr>
    </w:p>
    <w:p>
      <w:pPr>
        <w:pStyle w:val="48"/>
        <w:spacing w:line="570" w:lineRule="exact"/>
        <w:ind w:firstLine="600" w:firstLineChars="200"/>
        <w:rPr>
          <w:kern w:val="0"/>
          <w:sz w:val="30"/>
          <w:szCs w:val="30"/>
        </w:rPr>
      </w:pPr>
    </w:p>
    <w:p>
      <w:pPr>
        <w:pStyle w:val="48"/>
        <w:spacing w:line="570" w:lineRule="exact"/>
        <w:ind w:firstLine="600" w:firstLineChars="200"/>
        <w:rPr>
          <w:kern w:val="0"/>
          <w:sz w:val="30"/>
          <w:szCs w:val="30"/>
        </w:rPr>
      </w:pPr>
    </w:p>
    <w:p>
      <w:pPr>
        <w:pStyle w:val="48"/>
        <w:spacing w:line="570" w:lineRule="exact"/>
        <w:ind w:firstLine="720" w:firstLineChars="200"/>
        <w:jc w:val="left"/>
        <w:rPr>
          <w:rFonts w:hint="eastAsia" w:ascii="仿宋_GB2312" w:hAnsi="仿宋_GB2312" w:eastAsia="仿宋_GB2312" w:cs="仿宋_GB2312"/>
          <w:kern w:val="0"/>
          <w:sz w:val="36"/>
          <w:szCs w:val="36"/>
          <w:lang w:val="zh-TW" w:eastAsia="zh-CN"/>
        </w:rPr>
      </w:pPr>
      <w:r>
        <w:rPr>
          <w:rFonts w:ascii="仿宋_GB2312" w:hAnsi="仿宋_GB2312" w:eastAsia="仿宋_GB2312" w:cs="仿宋_GB2312"/>
          <w:kern w:val="0"/>
          <w:sz w:val="36"/>
          <w:szCs w:val="36"/>
          <w:lang w:val="zh-TW" w:eastAsia="zh-TW"/>
        </w:rPr>
        <w:t>项目名称</w:t>
      </w:r>
      <w:r>
        <w:rPr>
          <w:rFonts w:hint="eastAsia" w:ascii="仿宋_GB2312" w:hAnsi="仿宋_GB2312" w:eastAsia="仿宋_GB2312" w:cs="仿宋_GB2312"/>
          <w:kern w:val="0"/>
          <w:sz w:val="36"/>
          <w:szCs w:val="36"/>
          <w:lang w:val="zh-TW"/>
        </w:rPr>
        <w:t>:</w:t>
      </w:r>
      <w:r>
        <w:rPr>
          <w:rFonts w:hint="eastAsia"/>
        </w:rPr>
        <w:t xml:space="preserve"> </w:t>
      </w:r>
      <w:r>
        <w:rPr>
          <w:rFonts w:hint="eastAsia" w:ascii="仿宋_GB2312" w:hAnsi="仿宋_GB2312" w:eastAsia="仿宋_GB2312" w:cs="仿宋_GB2312"/>
          <w:kern w:val="0"/>
          <w:sz w:val="36"/>
          <w:szCs w:val="36"/>
          <w:lang w:val="zh-TW" w:eastAsia="zh-CN"/>
        </w:rPr>
        <w:t>文化体系建设</w:t>
      </w:r>
    </w:p>
    <w:p>
      <w:pPr>
        <w:pStyle w:val="48"/>
        <w:spacing w:line="570" w:lineRule="exact"/>
        <w:ind w:firstLine="720" w:firstLineChars="200"/>
        <w:jc w:val="left"/>
        <w:rPr>
          <w:kern w:val="0"/>
          <w:sz w:val="36"/>
          <w:szCs w:val="36"/>
          <w:lang w:val="zh-TW" w:eastAsia="zh-TW"/>
        </w:rPr>
      </w:pPr>
      <w:r>
        <w:rPr>
          <w:rFonts w:ascii="仿宋_GB2312" w:hAnsi="仿宋_GB2312" w:eastAsia="仿宋_GB2312" w:cs="仿宋_GB2312"/>
          <w:kern w:val="0"/>
          <w:sz w:val="36"/>
          <w:szCs w:val="36"/>
          <w:lang w:val="zh-TW" w:eastAsia="zh-TW"/>
        </w:rPr>
        <w:t>实施单位（公章）：</w:t>
      </w:r>
    </w:p>
    <w:p>
      <w:pPr>
        <w:pStyle w:val="48"/>
        <w:spacing w:line="570" w:lineRule="exact"/>
        <w:ind w:firstLine="720" w:firstLineChars="200"/>
        <w:jc w:val="left"/>
        <w:rPr>
          <w:kern w:val="0"/>
          <w:sz w:val="36"/>
          <w:szCs w:val="36"/>
          <w:lang w:val="zh-TW" w:eastAsia="zh-TW"/>
        </w:rPr>
      </w:pPr>
      <w:r>
        <w:rPr>
          <w:rFonts w:ascii="仿宋_GB2312" w:hAnsi="仿宋_GB2312" w:eastAsia="仿宋_GB2312" w:cs="仿宋_GB2312"/>
          <w:kern w:val="0"/>
          <w:sz w:val="36"/>
          <w:szCs w:val="36"/>
          <w:lang w:val="zh-TW" w:eastAsia="zh-TW"/>
        </w:rPr>
        <w:t>主管部门（公章）：</w:t>
      </w:r>
    </w:p>
    <w:p>
      <w:pPr>
        <w:pStyle w:val="48"/>
        <w:spacing w:line="570" w:lineRule="exact"/>
        <w:ind w:firstLine="720" w:firstLineChars="200"/>
        <w:jc w:val="left"/>
        <w:rPr>
          <w:kern w:val="0"/>
          <w:sz w:val="36"/>
          <w:szCs w:val="36"/>
          <w:lang w:val="zh-TW" w:eastAsia="zh-TW"/>
        </w:rPr>
      </w:pPr>
      <w:r>
        <w:rPr>
          <w:rFonts w:ascii="仿宋_GB2312" w:hAnsi="仿宋_GB2312" w:eastAsia="仿宋_GB2312" w:cs="仿宋_GB2312"/>
          <w:kern w:val="0"/>
          <w:sz w:val="36"/>
          <w:szCs w:val="36"/>
          <w:lang w:val="zh-TW" w:eastAsia="zh-TW"/>
        </w:rPr>
        <w:t>项目负责人（签章）：</w:t>
      </w:r>
    </w:p>
    <w:p>
      <w:pPr>
        <w:pStyle w:val="48"/>
        <w:spacing w:line="570" w:lineRule="exact"/>
        <w:ind w:firstLine="720" w:firstLineChars="200"/>
        <w:jc w:val="left"/>
        <w:rPr>
          <w:rFonts w:ascii="仿宋_GB2312" w:hAnsi="仿宋_GB2312" w:eastAsia="仿宋_GB2312" w:cs="仿宋_GB2312"/>
          <w:kern w:val="0"/>
          <w:sz w:val="36"/>
          <w:szCs w:val="36"/>
          <w:lang w:val="zh-TW"/>
        </w:rPr>
      </w:pPr>
      <w:r>
        <w:rPr>
          <w:rFonts w:ascii="仿宋_GB2312" w:hAnsi="仿宋_GB2312" w:eastAsia="仿宋_GB2312" w:cs="仿宋_GB2312"/>
          <w:kern w:val="0"/>
          <w:sz w:val="36"/>
          <w:szCs w:val="36"/>
          <w:lang w:val="zh-TW" w:eastAsia="zh-TW"/>
        </w:rPr>
        <w:t>填报时间：201</w:t>
      </w:r>
      <w:r>
        <w:rPr>
          <w:rFonts w:hint="eastAsia" w:ascii="仿宋_GB2312" w:hAnsi="仿宋_GB2312" w:eastAsia="仿宋_GB2312" w:cs="仿宋_GB2312"/>
          <w:kern w:val="0"/>
          <w:sz w:val="36"/>
          <w:szCs w:val="36"/>
          <w:lang w:val="zh-TW"/>
        </w:rPr>
        <w:t>9</w:t>
      </w:r>
      <w:r>
        <w:rPr>
          <w:rFonts w:ascii="仿宋_GB2312" w:hAnsi="仿宋_GB2312" w:eastAsia="仿宋_GB2312" w:cs="仿宋_GB2312"/>
          <w:kern w:val="0"/>
          <w:sz w:val="36"/>
          <w:szCs w:val="36"/>
          <w:lang w:val="zh-TW" w:eastAsia="zh-TW"/>
        </w:rPr>
        <w:t>年</w:t>
      </w:r>
      <w:r>
        <w:rPr>
          <w:rFonts w:hint="eastAsia" w:ascii="仿宋_GB2312" w:hAnsi="仿宋_GB2312" w:eastAsia="仿宋_GB2312" w:cs="仿宋_GB2312"/>
          <w:kern w:val="0"/>
          <w:sz w:val="36"/>
          <w:szCs w:val="36"/>
          <w:lang w:val="zh-TW"/>
        </w:rPr>
        <w:t>1</w:t>
      </w:r>
      <w:r>
        <w:rPr>
          <w:rFonts w:ascii="仿宋_GB2312" w:hAnsi="仿宋_GB2312" w:eastAsia="仿宋_GB2312" w:cs="仿宋_GB2312"/>
          <w:kern w:val="0"/>
          <w:sz w:val="36"/>
          <w:szCs w:val="36"/>
          <w:lang w:val="zh-TW" w:eastAsia="zh-TW"/>
        </w:rPr>
        <w:t>月</w:t>
      </w:r>
      <w:r>
        <w:rPr>
          <w:rFonts w:hint="eastAsia" w:ascii="仿宋_GB2312" w:hAnsi="仿宋_GB2312" w:eastAsia="仿宋_GB2312" w:cs="仿宋_GB2312"/>
          <w:kern w:val="0"/>
          <w:sz w:val="36"/>
          <w:szCs w:val="36"/>
          <w:lang w:val="zh-TW"/>
        </w:rPr>
        <w:t>10</w:t>
      </w:r>
      <w:r>
        <w:rPr>
          <w:rFonts w:ascii="仿宋_GB2312" w:hAnsi="仿宋_GB2312" w:eastAsia="仿宋_GB2312" w:cs="仿宋_GB2312"/>
          <w:kern w:val="0"/>
          <w:sz w:val="36"/>
          <w:szCs w:val="36"/>
          <w:lang w:val="zh-TW" w:eastAsia="zh-TW"/>
        </w:rPr>
        <w:t>日</w:t>
      </w:r>
    </w:p>
    <w:p>
      <w:pPr>
        <w:adjustRightInd w:val="0"/>
        <w:snapToGrid w:val="0"/>
        <w:spacing w:line="560" w:lineRule="exact"/>
        <w:ind w:firstLine="723" w:firstLineChars="200"/>
        <w:jc w:val="center"/>
        <w:rPr>
          <w:rFonts w:ascii="黑体" w:hAnsi="黑体" w:eastAsia="黑体" w:cs="宋体"/>
          <w:b/>
          <w:kern w:val="0"/>
          <w:sz w:val="36"/>
          <w:szCs w:val="36"/>
        </w:rPr>
      </w:pPr>
    </w:p>
    <w:p>
      <w:pPr>
        <w:numPr>
          <w:ilvl w:val="0"/>
          <w:numId w:val="1"/>
        </w:numPr>
        <w:adjustRightInd w:val="0"/>
        <w:snapToGrid w:val="0"/>
        <w:spacing w:line="560" w:lineRule="exact"/>
        <w:ind w:firstLine="624" w:firstLineChars="200"/>
        <w:outlineLvl w:val="0"/>
        <w:rPr>
          <w:rStyle w:val="19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9"/>
          <w:rFonts w:hint="eastAsia" w:ascii="黑体" w:hAnsi="黑体" w:eastAsia="黑体"/>
          <w:b w:val="0"/>
          <w:spacing w:val="-4"/>
          <w:sz w:val="32"/>
          <w:szCs w:val="32"/>
        </w:rPr>
        <w:t>项目概况</w:t>
      </w:r>
    </w:p>
    <w:p>
      <w:pPr>
        <w:adjustRightInd w:val="0"/>
        <w:snapToGrid w:val="0"/>
        <w:spacing w:line="560" w:lineRule="exact"/>
        <w:ind w:firstLine="627" w:firstLineChars="200"/>
        <w:rPr>
          <w:rStyle w:val="19"/>
          <w:rFonts w:ascii="楷体" w:hAnsi="楷体" w:eastAsia="楷体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spacing w:val="-4"/>
          <w:sz w:val="32"/>
          <w:szCs w:val="32"/>
        </w:rPr>
        <w:t>（一）项目单位基本情况</w:t>
      </w:r>
    </w:p>
    <w:p>
      <w:pPr>
        <w:spacing w:line="570" w:lineRule="exact"/>
        <w:ind w:firstLine="624" w:firstLineChars="20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</w:rPr>
        <w:t>乌恰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eastAsia="zh-CN"/>
        </w:rPr>
        <w:t>镇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</w:rPr>
        <w:t>位于秀丽的喀拉克山南麓，距喀什市75公里，总面积268平方公里</w:t>
      </w:r>
      <w:bookmarkStart w:id="0" w:name="_GoBack"/>
      <w:bookmarkEnd w:id="0"/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</w:rPr>
        <w:t>。乌恰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eastAsia="zh-CN"/>
        </w:rPr>
        <w:t>镇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</w:rPr>
        <w:t>土质肥沃，光照 资源丰富，自然条件得天独厚，农业以种植小麦、玉米、棉花、豌豆、小茴香等农作物为主，盛产色买提杏、巴旦木、西甜瓜、葡萄等干鲜果品。</w:t>
      </w:r>
    </w:p>
    <w:p>
      <w:pPr>
        <w:adjustRightInd w:val="0"/>
        <w:snapToGrid w:val="0"/>
        <w:spacing w:line="560" w:lineRule="exact"/>
        <w:ind w:firstLine="627" w:firstLineChars="200"/>
        <w:rPr>
          <w:rStyle w:val="19"/>
          <w:rFonts w:ascii="楷体" w:hAnsi="楷体" w:eastAsia="楷体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spacing w:val="-4"/>
          <w:sz w:val="32"/>
          <w:szCs w:val="32"/>
        </w:rPr>
        <w:t>（二）项目预算</w:t>
      </w:r>
      <w:r>
        <w:rPr>
          <w:rStyle w:val="19"/>
          <w:rFonts w:ascii="楷体" w:hAnsi="楷体" w:eastAsia="楷体"/>
          <w:spacing w:val="-4"/>
          <w:sz w:val="32"/>
          <w:szCs w:val="32"/>
        </w:rPr>
        <w:t>绩效目标</w:t>
      </w:r>
      <w:r>
        <w:rPr>
          <w:rStyle w:val="19"/>
          <w:rFonts w:hint="eastAsia" w:ascii="楷体" w:hAnsi="楷体" w:eastAsia="楷体"/>
          <w:spacing w:val="-4"/>
          <w:sz w:val="32"/>
          <w:szCs w:val="32"/>
        </w:rPr>
        <w:t>设定情况</w:t>
      </w:r>
    </w:p>
    <w:p>
      <w:pPr>
        <w:adjustRightInd w:val="0"/>
        <w:snapToGrid w:val="0"/>
        <w:spacing w:line="560" w:lineRule="exact"/>
        <w:ind w:firstLine="627" w:firstLineChars="200"/>
        <w:rPr>
          <w:rFonts w:ascii="仿宋" w:hAnsi="仿宋" w:eastAsia="仿宋"/>
          <w:b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/>
          <w:bCs/>
          <w:spacing w:val="-4"/>
          <w:sz w:val="32"/>
          <w:szCs w:val="32"/>
        </w:rPr>
        <w:t>1、项目预期目标及阶段性目标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文化体系建设项目资金，为我</w:t>
      </w:r>
      <w:r>
        <w:rPr>
          <w:rFonts w:hint="eastAsia" w:ascii="仿宋" w:hAnsi="仿宋" w:eastAsia="仿宋"/>
          <w:bCs/>
          <w:spacing w:val="-4"/>
          <w:sz w:val="32"/>
          <w:szCs w:val="32"/>
          <w:lang w:eastAsia="zh-CN"/>
        </w:rPr>
        <w:t>镇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脱贫村，</w:t>
      </w:r>
      <w:r>
        <w:rPr>
          <w:rFonts w:hint="eastAsia" w:ascii="仿宋" w:hAnsi="仿宋" w:eastAsia="仿宋"/>
          <w:bCs/>
          <w:spacing w:val="-4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村和</w:t>
      </w:r>
      <w:r>
        <w:rPr>
          <w:rFonts w:hint="eastAsia" w:ascii="仿宋" w:hAnsi="仿宋" w:eastAsia="仿宋"/>
          <w:bCs/>
          <w:spacing w:val="-4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村的专项资金，通过对两个村文化体系建设，加强基层文化体系建设，增强村级文化氛围。更加改变村容村貌，为脱贫攻坚助力。</w:t>
      </w:r>
    </w:p>
    <w:p>
      <w:pPr>
        <w:adjustRightInd w:val="0"/>
        <w:snapToGrid w:val="0"/>
        <w:spacing w:line="560" w:lineRule="exact"/>
        <w:ind w:firstLine="627" w:firstLineChars="200"/>
        <w:rPr>
          <w:rFonts w:ascii="仿宋" w:hAnsi="仿宋" w:eastAsia="仿宋"/>
          <w:b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/>
          <w:bCs/>
          <w:spacing w:val="-4"/>
          <w:sz w:val="32"/>
          <w:szCs w:val="32"/>
        </w:rPr>
        <w:t>2、项目基本性质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color w:val="FF0000"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</w:rPr>
        <w:t>本项目性质为持续性项目。</w:t>
      </w:r>
    </w:p>
    <w:p>
      <w:pPr>
        <w:numPr>
          <w:ilvl w:val="0"/>
          <w:numId w:val="2"/>
        </w:numPr>
        <w:adjustRightInd w:val="0"/>
        <w:snapToGrid w:val="0"/>
        <w:spacing w:line="560" w:lineRule="exact"/>
        <w:ind w:firstLine="627" w:firstLineChars="200"/>
        <w:rPr>
          <w:rFonts w:ascii="仿宋" w:hAnsi="仿宋" w:eastAsia="仿宋"/>
          <w:b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/>
          <w:bCs/>
          <w:spacing w:val="-4"/>
          <w:sz w:val="32"/>
          <w:szCs w:val="32"/>
        </w:rPr>
        <w:t>项目用途及范围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</w:rPr>
        <w:t>按照专项项目要求，为我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eastAsia="zh-CN"/>
        </w:rPr>
        <w:t>镇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</w:rPr>
        <w:t>两个脱贫村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</w:rPr>
        <w:t>村和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</w:rPr>
        <w:t>村制作村级广场背景，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通过对两个村文化体系建设，加强基层文化体系建设，增强村级文化氛围。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19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9"/>
          <w:rFonts w:hint="eastAsia" w:ascii="黑体" w:hAnsi="黑体" w:eastAsia="黑体"/>
          <w:b w:val="0"/>
          <w:spacing w:val="-4"/>
          <w:sz w:val="32"/>
          <w:szCs w:val="32"/>
        </w:rPr>
        <w:t>二、项目资金使用及管理情况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9"/>
          <w:rFonts w:ascii="楷体" w:hAnsi="楷体" w:eastAsia="楷体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spacing w:val="-4"/>
          <w:sz w:val="32"/>
          <w:szCs w:val="32"/>
        </w:rPr>
        <w:t>（一）项目资金安排落实、总投入等情况分析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Fonts w:ascii="仿宋" w:hAnsi="仿宋" w:eastAsia="仿宋"/>
          <w:bCs/>
          <w:color w:val="000000" w:themeColor="text1"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eastAsia="zh-CN"/>
        </w:rPr>
        <w:t>乌恰镇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</w:rPr>
        <w:t>文化体系建设项目预算安排总额为2万元，其中财政资金2万元。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9"/>
          <w:rFonts w:ascii="楷体" w:hAnsi="楷体" w:eastAsia="楷体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spacing w:val="-4"/>
          <w:sz w:val="32"/>
          <w:szCs w:val="32"/>
        </w:rPr>
        <w:t>（二）项目资金实际使用情况分析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color w:val="000000" w:themeColor="text1"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</w:rPr>
        <w:t>本项目实际支付资金2万元，预算执行率100.00</w:t>
      </w:r>
      <w:r>
        <w:rPr>
          <w:rFonts w:ascii="仿宋" w:hAnsi="仿宋" w:eastAsia="仿宋"/>
          <w:bCs/>
          <w:color w:val="000000" w:themeColor="text1"/>
          <w:spacing w:val="-4"/>
          <w:sz w:val="32"/>
          <w:szCs w:val="32"/>
        </w:rPr>
        <w:t>%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</w:rPr>
        <w:t>。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</w:rPr>
        <w:t>村1万元用于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eastAsia="zh-CN"/>
        </w:rPr>
        <w:t>购买文化体育活动用品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</w:rPr>
        <w:t>，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</w:rPr>
        <w:t>村1万元用于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eastAsia="zh-CN"/>
        </w:rPr>
        <w:t>购买文化体育活动用品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</w:rPr>
        <w:t>。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通过对两个脱贫村文化体系建设，加强基层文化体系建设，增强村级文化氛围。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9"/>
          <w:rFonts w:ascii="楷体" w:hAnsi="楷体" w:eastAsia="楷体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spacing w:val="-4"/>
          <w:sz w:val="32"/>
          <w:szCs w:val="32"/>
        </w:rPr>
        <w:t>（三）项目资金管理情况分析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color w:val="000000" w:themeColor="text1"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</w:rPr>
        <w:t>本项目支出符合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eastAsia="zh-CN"/>
        </w:rPr>
        <w:t>乌恰镇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</w:rPr>
        <w:t>人民政府相关财务管理制度，包括会计人员集中核算工作管理制度、财务收支审批制度、财务稽核制度、财务牵制制度、会计主管岗位职责等制度规定，资金的拨付有完整的审批程序和手续，不存在截留、挤占、挪用等情况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19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9"/>
          <w:rFonts w:hint="eastAsia" w:ascii="黑体" w:hAnsi="黑体" w:eastAsia="黑体"/>
          <w:b w:val="0"/>
          <w:spacing w:val="-4"/>
          <w:sz w:val="32"/>
          <w:szCs w:val="32"/>
        </w:rPr>
        <w:t>三、项目组织实施情况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9"/>
          <w:rFonts w:ascii="楷体" w:hAnsi="楷体" w:eastAsia="楷体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spacing w:val="-4"/>
          <w:sz w:val="32"/>
          <w:szCs w:val="32"/>
        </w:rPr>
        <w:t>（一）项目组织情况分析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19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19"/>
          <w:rFonts w:hint="eastAsia" w:ascii="仿宋" w:hAnsi="仿宋" w:eastAsia="仿宋"/>
          <w:b w:val="0"/>
          <w:spacing w:val="-4"/>
          <w:sz w:val="32"/>
          <w:szCs w:val="32"/>
        </w:rPr>
        <w:t>该项目属于经常性零星项目,没有达到招投标限额,由本单位自行组织实施。实施过程均按照本单位制定的管理制度执行。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19"/>
          <w:rFonts w:ascii="仿宋" w:hAnsi="仿宋" w:eastAsia="仿宋"/>
          <w:b w:val="0"/>
          <w:color w:val="000000" w:themeColor="text1"/>
          <w:spacing w:val="-4"/>
          <w:sz w:val="32"/>
          <w:szCs w:val="32"/>
        </w:rPr>
      </w:pPr>
      <w:r>
        <w:rPr>
          <w:rStyle w:val="19"/>
          <w:rFonts w:hint="eastAsia" w:ascii="仿宋" w:hAnsi="仿宋" w:eastAsia="仿宋"/>
          <w:b w:val="0"/>
          <w:spacing w:val="-4"/>
          <w:sz w:val="32"/>
          <w:szCs w:val="32"/>
        </w:rPr>
        <w:t>本项目不存在调整情况。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9"/>
          <w:rFonts w:ascii="楷体" w:hAnsi="楷体" w:eastAsia="楷体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spacing w:val="-4"/>
          <w:sz w:val="32"/>
          <w:szCs w:val="32"/>
        </w:rPr>
        <w:t>（二）项目管理情况分析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19"/>
          <w:rFonts w:ascii="仿宋" w:hAnsi="仿宋" w:eastAsia="仿宋"/>
          <w:b w:val="0"/>
          <w:color w:val="FF0000"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项目实施过程中，由工作队与村“两委”班子集体研究决，资金支出和使用情况每季度向全体村民公示，接受全民督促，并根据</w:t>
      </w:r>
      <w:r>
        <w:rPr>
          <w:rFonts w:hint="eastAsia" w:ascii="仿宋" w:hAnsi="仿宋" w:eastAsia="仿宋"/>
          <w:bCs/>
          <w:spacing w:val="-4"/>
          <w:sz w:val="32"/>
          <w:szCs w:val="32"/>
          <w:lang w:eastAsia="zh-CN"/>
        </w:rPr>
        <w:t>乌恰镇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人民政府制定的《财务制度及管理办法》对项目的实施有有法可依，确保项目资料齐全并及时归档。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19"/>
          <w:rFonts w:ascii="黑体" w:hAnsi="黑体" w:eastAsia="黑体"/>
        </w:rPr>
      </w:pPr>
      <w:r>
        <w:rPr>
          <w:rStyle w:val="19"/>
          <w:rFonts w:hint="eastAsia" w:ascii="黑体" w:hAnsi="黑体" w:eastAsia="黑体"/>
          <w:b w:val="0"/>
          <w:spacing w:val="-4"/>
          <w:sz w:val="32"/>
          <w:szCs w:val="32"/>
        </w:rPr>
        <w:t>四、项目绩效情况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9"/>
          <w:rFonts w:ascii="楷体" w:hAnsi="楷体" w:eastAsia="楷体"/>
          <w:bCs w:val="0"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（一）项目绩效目标完成情况分析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color w:val="000000" w:themeColor="text1"/>
          <w:spacing w:val="-4"/>
          <w:sz w:val="32"/>
          <w:szCs w:val="32"/>
        </w:rPr>
      </w:pPr>
      <w:r>
        <w:rPr>
          <w:rFonts w:ascii="仿宋" w:hAnsi="仿宋" w:eastAsia="仿宋"/>
          <w:bCs/>
          <w:color w:val="000000" w:themeColor="text1"/>
          <w:spacing w:val="-4"/>
          <w:sz w:val="32"/>
          <w:szCs w:val="32"/>
        </w:rPr>
        <w:t>本项目共设置一级指标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</w:rPr>
        <w:t>3</w:t>
      </w:r>
      <w:r>
        <w:rPr>
          <w:rFonts w:ascii="仿宋" w:hAnsi="仿宋" w:eastAsia="仿宋"/>
          <w:bCs/>
          <w:color w:val="000000" w:themeColor="text1"/>
          <w:spacing w:val="-4"/>
          <w:sz w:val="32"/>
          <w:szCs w:val="32"/>
        </w:rPr>
        <w:t>个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</w:rPr>
        <w:t>，</w:t>
      </w:r>
      <w:r>
        <w:rPr>
          <w:rFonts w:ascii="仿宋" w:hAnsi="仿宋" w:eastAsia="仿宋"/>
          <w:bCs/>
          <w:color w:val="000000" w:themeColor="text1"/>
          <w:spacing w:val="-4"/>
          <w:sz w:val="32"/>
          <w:szCs w:val="32"/>
        </w:rPr>
        <w:t>二级指标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</w:rPr>
        <w:t>8</w:t>
      </w:r>
      <w:r>
        <w:rPr>
          <w:rFonts w:ascii="仿宋" w:hAnsi="仿宋" w:eastAsia="仿宋"/>
          <w:bCs/>
          <w:color w:val="000000" w:themeColor="text1"/>
          <w:spacing w:val="-4"/>
          <w:sz w:val="32"/>
          <w:szCs w:val="32"/>
        </w:rPr>
        <w:t>个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</w:rPr>
        <w:t>，</w:t>
      </w:r>
      <w:r>
        <w:rPr>
          <w:rFonts w:ascii="仿宋" w:hAnsi="仿宋" w:eastAsia="仿宋"/>
          <w:bCs/>
          <w:color w:val="000000" w:themeColor="text1"/>
          <w:spacing w:val="-4"/>
          <w:sz w:val="32"/>
          <w:szCs w:val="32"/>
        </w:rPr>
        <w:t>三级指标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</w:rPr>
        <w:t>9</w:t>
      </w:r>
      <w:r>
        <w:rPr>
          <w:rFonts w:ascii="仿宋" w:hAnsi="仿宋" w:eastAsia="仿宋"/>
          <w:bCs/>
          <w:color w:val="000000" w:themeColor="text1"/>
          <w:spacing w:val="-4"/>
          <w:sz w:val="32"/>
          <w:szCs w:val="32"/>
        </w:rPr>
        <w:t>个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</w:rPr>
        <w:t>，其中</w:t>
      </w:r>
      <w:r>
        <w:rPr>
          <w:rFonts w:ascii="仿宋" w:hAnsi="仿宋" w:eastAsia="仿宋"/>
          <w:bCs/>
          <w:color w:val="000000" w:themeColor="text1"/>
          <w:spacing w:val="-4"/>
          <w:sz w:val="32"/>
          <w:szCs w:val="32"/>
        </w:rPr>
        <w:t>已完成三级指标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</w:rPr>
        <w:t>9</w:t>
      </w:r>
      <w:r>
        <w:rPr>
          <w:rFonts w:ascii="仿宋" w:hAnsi="仿宋" w:eastAsia="仿宋"/>
          <w:bCs/>
          <w:color w:val="000000" w:themeColor="text1"/>
          <w:spacing w:val="-4"/>
          <w:sz w:val="32"/>
          <w:szCs w:val="32"/>
        </w:rPr>
        <w:t>个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</w:rPr>
        <w:t>，指标完成率为100.00%。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19"/>
          <w:rFonts w:ascii="仿宋" w:hAnsi="仿宋" w:eastAsia="仿宋"/>
          <w:b w:val="0"/>
          <w:color w:val="000000" w:themeColor="text1"/>
          <w:spacing w:val="-4"/>
          <w:sz w:val="32"/>
          <w:szCs w:val="32"/>
        </w:rPr>
      </w:pPr>
      <w:r>
        <w:rPr>
          <w:rStyle w:val="19"/>
          <w:rFonts w:hint="eastAsia" w:ascii="仿宋" w:hAnsi="仿宋" w:eastAsia="仿宋"/>
          <w:b w:val="0"/>
          <w:color w:val="000000" w:themeColor="text1"/>
          <w:spacing w:val="-4"/>
          <w:sz w:val="32"/>
          <w:szCs w:val="32"/>
        </w:rPr>
        <w:t>经济性：主要根据项目实际情况和项目经济效益设置的指标进行综合分析，主要包括项目成本控制情况和项目成本节约情况。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19"/>
          <w:rFonts w:ascii="仿宋" w:hAnsi="仿宋" w:eastAsia="仿宋"/>
          <w:b w:val="0"/>
          <w:color w:val="000000" w:themeColor="text1"/>
          <w:spacing w:val="-4"/>
          <w:sz w:val="32"/>
          <w:szCs w:val="32"/>
        </w:rPr>
      </w:pPr>
      <w:r>
        <w:rPr>
          <w:rStyle w:val="19"/>
          <w:rFonts w:hint="eastAsia" w:ascii="仿宋" w:hAnsi="仿宋" w:eastAsia="仿宋"/>
          <w:b w:val="0"/>
          <w:color w:val="000000" w:themeColor="text1"/>
          <w:spacing w:val="-4"/>
          <w:sz w:val="32"/>
          <w:szCs w:val="32"/>
        </w:rPr>
        <w:t>效率性：主要通过对比分析项目的实施进度和完成质量。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19"/>
          <w:rFonts w:ascii="仿宋" w:hAnsi="仿宋" w:eastAsia="仿宋"/>
          <w:b w:val="0"/>
          <w:color w:val="000000" w:themeColor="text1"/>
          <w:spacing w:val="-4"/>
          <w:sz w:val="32"/>
          <w:szCs w:val="32"/>
        </w:rPr>
      </w:pPr>
      <w:r>
        <w:rPr>
          <w:rStyle w:val="19"/>
          <w:rFonts w:hint="eastAsia" w:ascii="仿宋" w:hAnsi="仿宋" w:eastAsia="仿宋"/>
          <w:b w:val="0"/>
          <w:color w:val="000000" w:themeColor="text1"/>
          <w:spacing w:val="-4"/>
          <w:sz w:val="32"/>
          <w:szCs w:val="32"/>
        </w:rPr>
        <w:t>效益性：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通过对两个脱贫村文化体系建设，加强基层文化体系建设，增强村级文化氛围。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（二）项目绩效目标未完成原因分析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color w:val="FF0000"/>
          <w:spacing w:val="-4"/>
          <w:sz w:val="32"/>
          <w:szCs w:val="32"/>
        </w:rPr>
      </w:pPr>
      <w:r>
        <w:rPr>
          <w:rFonts w:hint="eastAsia" w:ascii="仿宋" w:hAnsi="仿宋" w:eastAsia="仿宋"/>
          <w:color w:val="000000" w:themeColor="text1"/>
          <w:spacing w:val="-4"/>
          <w:sz w:val="32"/>
          <w:szCs w:val="32"/>
        </w:rPr>
        <w:t>2018年本项目绩效目标全部达成，不存在未完成原因分析。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19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9"/>
          <w:rFonts w:hint="eastAsia" w:ascii="黑体" w:hAnsi="黑体" w:eastAsia="黑体"/>
          <w:b w:val="0"/>
          <w:spacing w:val="-4"/>
          <w:sz w:val="32"/>
          <w:szCs w:val="32"/>
        </w:rPr>
        <w:t>五、其他需要说明的问题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（一）后续工作计划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color w:val="FF0000"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</w:rPr>
        <w:t>通过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eastAsia="zh-CN"/>
        </w:rPr>
        <w:t>乌恰镇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</w:rPr>
        <w:t>文化体系建设项目执行情况，做好下一年工作经费执行预算，充分发挥文化经费在脱贫攻坚工作的重要作用。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（二）主要经验及做法、存在问题和建议</w:t>
      </w:r>
    </w:p>
    <w:p>
      <w:pPr>
        <w:pStyle w:val="33"/>
        <w:numPr>
          <w:ilvl w:val="0"/>
          <w:numId w:val="3"/>
        </w:numPr>
        <w:adjustRightInd w:val="0"/>
        <w:snapToGrid w:val="0"/>
        <w:spacing w:line="560" w:lineRule="exact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主要经验及做法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村级文化建设一直是</w:t>
      </w:r>
      <w:r>
        <w:rPr>
          <w:rFonts w:hint="eastAsia" w:ascii="仿宋" w:hAnsi="仿宋" w:eastAsia="仿宋"/>
          <w:bCs/>
          <w:spacing w:val="-4"/>
          <w:sz w:val="32"/>
          <w:szCs w:val="32"/>
          <w:lang w:eastAsia="zh-CN"/>
        </w:rPr>
        <w:t>镇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村文化体系建设中的薄弱环节，在此次项目中，我</w:t>
      </w:r>
      <w:r>
        <w:rPr>
          <w:rFonts w:hint="eastAsia" w:ascii="仿宋" w:hAnsi="仿宋" w:eastAsia="仿宋"/>
          <w:bCs/>
          <w:spacing w:val="-4"/>
          <w:sz w:val="32"/>
          <w:szCs w:val="32"/>
          <w:lang w:eastAsia="zh-CN"/>
        </w:rPr>
        <w:t>镇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对脱贫的两个村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eastAsia="zh-CN"/>
        </w:rPr>
        <w:t>购买文化体育活动用品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，</w:t>
      </w:r>
      <w:r>
        <w:rPr>
          <w:rFonts w:hint="eastAsia" w:ascii="仿宋" w:hAnsi="仿宋" w:eastAsia="仿宋"/>
          <w:bCs/>
          <w:spacing w:val="-4"/>
          <w:sz w:val="32"/>
          <w:szCs w:val="32"/>
          <w:lang w:eastAsia="zh-CN"/>
        </w:rPr>
        <w:t>积极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引导</w:t>
      </w:r>
      <w:r>
        <w:rPr>
          <w:rFonts w:hint="eastAsia" w:ascii="仿宋" w:hAnsi="仿宋" w:eastAsia="仿宋"/>
          <w:bCs/>
          <w:spacing w:val="-4"/>
          <w:sz w:val="32"/>
          <w:szCs w:val="32"/>
          <w:lang w:eastAsia="zh-CN"/>
        </w:rPr>
        <w:t>群众参加文体活动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，为脱贫攻坚助力。</w:t>
      </w:r>
    </w:p>
    <w:p>
      <w:pPr>
        <w:pStyle w:val="33"/>
        <w:numPr>
          <w:ilvl w:val="0"/>
          <w:numId w:val="3"/>
        </w:numPr>
        <w:adjustRightInd w:val="0"/>
        <w:snapToGrid w:val="0"/>
        <w:spacing w:line="560" w:lineRule="exact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存在的问题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项目执行前期的规划及实施方案应该更加详细，综合考虑实际情况，使项目实施的更加顺畅，更加高效。</w:t>
      </w:r>
    </w:p>
    <w:p>
      <w:pPr>
        <w:pStyle w:val="33"/>
        <w:numPr>
          <w:ilvl w:val="0"/>
          <w:numId w:val="3"/>
        </w:numPr>
        <w:adjustRightInd w:val="0"/>
        <w:snapToGrid w:val="0"/>
        <w:spacing w:line="560" w:lineRule="exact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建议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无。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（三）其他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spacing w:val="-4"/>
          <w:sz w:val="32"/>
          <w:szCs w:val="32"/>
        </w:rPr>
      </w:pPr>
      <w:r>
        <w:rPr>
          <w:rFonts w:hint="eastAsia" w:ascii="仿宋" w:hAnsi="仿宋" w:eastAsia="仿宋"/>
          <w:spacing w:val="-4"/>
          <w:sz w:val="32"/>
          <w:szCs w:val="32"/>
        </w:rPr>
        <w:t>无其他说明内容。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Fonts w:ascii="黑体" w:hAnsi="黑体" w:eastAsia="黑体"/>
          <w:bCs/>
          <w:spacing w:val="-4"/>
          <w:sz w:val="32"/>
          <w:szCs w:val="32"/>
        </w:rPr>
      </w:pPr>
      <w:r>
        <w:rPr>
          <w:rStyle w:val="19"/>
          <w:rFonts w:hint="eastAsia" w:ascii="黑体" w:hAnsi="黑体" w:eastAsia="黑体"/>
          <w:b w:val="0"/>
          <w:spacing w:val="-4"/>
          <w:sz w:val="32"/>
          <w:szCs w:val="32"/>
        </w:rPr>
        <w:t>六、项目评价工作情况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spacing w:val="-4"/>
          <w:sz w:val="32"/>
          <w:szCs w:val="32"/>
        </w:rPr>
      </w:pPr>
      <w:r>
        <w:rPr>
          <w:rFonts w:hint="eastAsia" w:ascii="仿宋" w:hAnsi="仿宋" w:eastAsia="仿宋"/>
          <w:spacing w:val="-4"/>
          <w:sz w:val="32"/>
          <w:szCs w:val="32"/>
        </w:rPr>
        <w:t>本次评价通过文件研读、实地调研、数据分析等方式，全面了解文化经费的使用效率和效果，项目管理过程规范，是否完成了预期绩效目标等。同时，通过开展自我评价来总结经验和教训，为我</w:t>
      </w:r>
      <w:r>
        <w:rPr>
          <w:rFonts w:hint="eastAsia" w:ascii="仿宋" w:hAnsi="仿宋" w:eastAsia="仿宋"/>
          <w:spacing w:val="-4"/>
          <w:sz w:val="32"/>
          <w:szCs w:val="32"/>
          <w:lang w:eastAsia="zh-CN"/>
        </w:rPr>
        <w:t>镇</w:t>
      </w:r>
      <w:r>
        <w:rPr>
          <w:rFonts w:hint="eastAsia" w:ascii="仿宋" w:hAnsi="仿宋" w:eastAsia="仿宋"/>
          <w:spacing w:val="-4"/>
          <w:sz w:val="32"/>
          <w:szCs w:val="32"/>
        </w:rPr>
        <w:t>文化经费今后的开展提供参考建议。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19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9"/>
          <w:rFonts w:hint="eastAsia" w:ascii="黑体" w:hAnsi="黑体" w:eastAsia="黑体"/>
          <w:b w:val="0"/>
          <w:spacing w:val="-4"/>
          <w:sz w:val="32"/>
          <w:szCs w:val="32"/>
        </w:rPr>
        <w:t>七、附表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19"/>
          <w:rFonts w:ascii="仿宋" w:hAnsi="仿宋" w:eastAsia="仿宋"/>
          <w:spacing w:val="-4"/>
          <w:sz w:val="32"/>
          <w:szCs w:val="32"/>
        </w:rPr>
      </w:pPr>
      <w:r>
        <w:rPr>
          <w:rStyle w:val="19"/>
          <w:rFonts w:hint="eastAsia" w:ascii="仿宋" w:hAnsi="仿宋" w:eastAsia="仿宋"/>
          <w:b w:val="0"/>
          <w:spacing w:val="-4"/>
          <w:sz w:val="32"/>
          <w:szCs w:val="32"/>
        </w:rPr>
        <w:t>《项目支出绩效目标自评表》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Arial Unicode MS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华文中宋">
    <w:altName w:val="宋体"/>
    <w:panose1 w:val="00000000000000000000"/>
    <w:charset w:val="86"/>
    <w:family w:val="auto"/>
    <w:pitch w:val="default"/>
    <w:sig w:usb0="00000000" w:usb1="00000000" w:usb2="00000010" w:usb3="00000000" w:csb0="0004009F" w:csb1="00000000"/>
  </w:font>
  <w:font w:name="方正黑体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">
    <w:panose1 w:val="020B0604020202020204"/>
    <w:charset w:val="00"/>
    <w:family w:val="roman"/>
    <w:pitch w:val="default"/>
    <w:sig w:usb0="E0002AFF" w:usb1="C0007843" w:usb2="00000009" w:usb3="00000000" w:csb0="400001FF" w:csb1="FFFF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627892034"/>
    </w:sdtPr>
    <w:sdtContent>
      <w:p>
        <w:pPr>
          <w:pStyle w:val="13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>
    <w:pPr>
      <w:pStyle w:val="13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D24776"/>
    <w:multiLevelType w:val="singleLevel"/>
    <w:tmpl w:val="0DD24776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19EF286B"/>
    <w:multiLevelType w:val="multilevel"/>
    <w:tmpl w:val="19EF286B"/>
    <w:lvl w:ilvl="0" w:tentative="0">
      <w:start w:val="1"/>
      <w:numFmt w:val="decimal"/>
      <w:lvlText w:val="%1、"/>
      <w:lvlJc w:val="left"/>
      <w:pPr>
        <w:ind w:left="1344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464" w:hanging="420"/>
      </w:pPr>
    </w:lvl>
    <w:lvl w:ilvl="2" w:tentative="0">
      <w:start w:val="1"/>
      <w:numFmt w:val="lowerRoman"/>
      <w:lvlText w:val="%3."/>
      <w:lvlJc w:val="right"/>
      <w:pPr>
        <w:ind w:left="1884" w:hanging="420"/>
      </w:pPr>
    </w:lvl>
    <w:lvl w:ilvl="3" w:tentative="0">
      <w:start w:val="1"/>
      <w:numFmt w:val="decimal"/>
      <w:lvlText w:val="%4."/>
      <w:lvlJc w:val="left"/>
      <w:pPr>
        <w:ind w:left="2304" w:hanging="420"/>
      </w:pPr>
    </w:lvl>
    <w:lvl w:ilvl="4" w:tentative="0">
      <w:start w:val="1"/>
      <w:numFmt w:val="lowerLetter"/>
      <w:lvlText w:val="%5)"/>
      <w:lvlJc w:val="left"/>
      <w:pPr>
        <w:ind w:left="2724" w:hanging="420"/>
      </w:pPr>
    </w:lvl>
    <w:lvl w:ilvl="5" w:tentative="0">
      <w:start w:val="1"/>
      <w:numFmt w:val="lowerRoman"/>
      <w:lvlText w:val="%6."/>
      <w:lvlJc w:val="right"/>
      <w:pPr>
        <w:ind w:left="3144" w:hanging="420"/>
      </w:pPr>
    </w:lvl>
    <w:lvl w:ilvl="6" w:tentative="0">
      <w:start w:val="1"/>
      <w:numFmt w:val="decimal"/>
      <w:lvlText w:val="%7."/>
      <w:lvlJc w:val="left"/>
      <w:pPr>
        <w:ind w:left="3564" w:hanging="420"/>
      </w:pPr>
    </w:lvl>
    <w:lvl w:ilvl="7" w:tentative="0">
      <w:start w:val="1"/>
      <w:numFmt w:val="lowerLetter"/>
      <w:lvlText w:val="%8)"/>
      <w:lvlJc w:val="left"/>
      <w:pPr>
        <w:ind w:left="3984" w:hanging="420"/>
      </w:pPr>
    </w:lvl>
    <w:lvl w:ilvl="8" w:tentative="0">
      <w:start w:val="1"/>
      <w:numFmt w:val="lowerRoman"/>
      <w:lvlText w:val="%9."/>
      <w:lvlJc w:val="right"/>
      <w:pPr>
        <w:ind w:left="4404" w:hanging="420"/>
      </w:pPr>
    </w:lvl>
  </w:abstractNum>
  <w:abstractNum w:abstractNumId="2">
    <w:nsid w:val="24A179C8"/>
    <w:multiLevelType w:val="singleLevel"/>
    <w:tmpl w:val="24A179C8"/>
    <w:lvl w:ilvl="0" w:tentative="0">
      <w:start w:val="3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A6457"/>
    <w:rsid w:val="0012208E"/>
    <w:rsid w:val="00135256"/>
    <w:rsid w:val="001A4E1F"/>
    <w:rsid w:val="001A57B9"/>
    <w:rsid w:val="001C3847"/>
    <w:rsid w:val="001F3031"/>
    <w:rsid w:val="00210A26"/>
    <w:rsid w:val="00221887"/>
    <w:rsid w:val="002A2532"/>
    <w:rsid w:val="00365250"/>
    <w:rsid w:val="0036624C"/>
    <w:rsid w:val="00385849"/>
    <w:rsid w:val="0050167F"/>
    <w:rsid w:val="00514506"/>
    <w:rsid w:val="005162F1"/>
    <w:rsid w:val="00530B23"/>
    <w:rsid w:val="00535153"/>
    <w:rsid w:val="00575CFE"/>
    <w:rsid w:val="00592D09"/>
    <w:rsid w:val="00675D58"/>
    <w:rsid w:val="006B5975"/>
    <w:rsid w:val="006F2E6D"/>
    <w:rsid w:val="007218B8"/>
    <w:rsid w:val="00785FDE"/>
    <w:rsid w:val="007A0351"/>
    <w:rsid w:val="007A14BC"/>
    <w:rsid w:val="007C1025"/>
    <w:rsid w:val="007C16E5"/>
    <w:rsid w:val="007E6845"/>
    <w:rsid w:val="007F5F8A"/>
    <w:rsid w:val="00826CA1"/>
    <w:rsid w:val="00835B7F"/>
    <w:rsid w:val="00855E3A"/>
    <w:rsid w:val="009229AA"/>
    <w:rsid w:val="00922CB9"/>
    <w:rsid w:val="009B526F"/>
    <w:rsid w:val="009C1AFD"/>
    <w:rsid w:val="00A26421"/>
    <w:rsid w:val="00A4293B"/>
    <w:rsid w:val="00A83BD5"/>
    <w:rsid w:val="00B06CA5"/>
    <w:rsid w:val="00B41F61"/>
    <w:rsid w:val="00B55332"/>
    <w:rsid w:val="00B86E8C"/>
    <w:rsid w:val="00BE1A00"/>
    <w:rsid w:val="00C22CF0"/>
    <w:rsid w:val="00C56C72"/>
    <w:rsid w:val="00CA6457"/>
    <w:rsid w:val="00CB0B2C"/>
    <w:rsid w:val="00CC6E4D"/>
    <w:rsid w:val="00CE25F6"/>
    <w:rsid w:val="00D17F2E"/>
    <w:rsid w:val="00D46194"/>
    <w:rsid w:val="00D926DF"/>
    <w:rsid w:val="00E01293"/>
    <w:rsid w:val="00E30C69"/>
    <w:rsid w:val="00E769FE"/>
    <w:rsid w:val="00EA2CBE"/>
    <w:rsid w:val="00F32FEE"/>
    <w:rsid w:val="00F956CD"/>
    <w:rsid w:val="03A12090"/>
    <w:rsid w:val="043E4802"/>
    <w:rsid w:val="0D8D50B7"/>
    <w:rsid w:val="38FC1DFA"/>
    <w:rsid w:val="53F83228"/>
    <w:rsid w:val="5CC62C4D"/>
    <w:rsid w:val="6FB03FCD"/>
    <w:rsid w:val="70962DCD"/>
    <w:rsid w:val="744D1FB3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21"/>
    <w:qFormat/>
    <w:uiPriority w:val="9"/>
    <w:pPr>
      <w:keepNext/>
      <w:widowControl/>
      <w:spacing w:before="240" w:after="60"/>
      <w:jc w:val="left"/>
      <w:outlineLvl w:val="0"/>
    </w:pPr>
    <w:rPr>
      <w:rFonts w:asciiTheme="majorHAnsi" w:hAnsiTheme="majorHAnsi" w:eastAsiaTheme="majorEastAsia"/>
      <w:b/>
      <w:bCs/>
      <w:kern w:val="32"/>
      <w:sz w:val="32"/>
      <w:szCs w:val="32"/>
    </w:rPr>
  </w:style>
  <w:style w:type="paragraph" w:styleId="3">
    <w:name w:val="heading 2"/>
    <w:basedOn w:val="1"/>
    <w:next w:val="1"/>
    <w:link w:val="22"/>
    <w:semiHidden/>
    <w:unhideWhenUsed/>
    <w:qFormat/>
    <w:uiPriority w:val="9"/>
    <w:pPr>
      <w:keepNext/>
      <w:widowControl/>
      <w:spacing w:before="240" w:after="60"/>
      <w:jc w:val="left"/>
      <w:outlineLvl w:val="1"/>
    </w:pPr>
    <w:rPr>
      <w:rFonts w:asciiTheme="majorHAnsi" w:hAnsiTheme="majorHAnsi" w:eastAsiaTheme="majorEastAsia"/>
      <w:b/>
      <w:bCs/>
      <w:i/>
      <w:iCs/>
      <w:kern w:val="0"/>
      <w:sz w:val="28"/>
      <w:szCs w:val="28"/>
    </w:rPr>
  </w:style>
  <w:style w:type="paragraph" w:styleId="4">
    <w:name w:val="heading 3"/>
    <w:basedOn w:val="1"/>
    <w:next w:val="1"/>
    <w:link w:val="23"/>
    <w:semiHidden/>
    <w:unhideWhenUsed/>
    <w:qFormat/>
    <w:uiPriority w:val="9"/>
    <w:pPr>
      <w:keepNext/>
      <w:widowControl/>
      <w:spacing w:before="240" w:after="60"/>
      <w:jc w:val="left"/>
      <w:outlineLvl w:val="2"/>
    </w:pPr>
    <w:rPr>
      <w:rFonts w:asciiTheme="majorHAnsi" w:hAnsiTheme="majorHAnsi" w:eastAsiaTheme="majorEastAsia"/>
      <w:b/>
      <w:bCs/>
      <w:kern w:val="0"/>
      <w:sz w:val="26"/>
      <w:szCs w:val="26"/>
    </w:rPr>
  </w:style>
  <w:style w:type="paragraph" w:styleId="5">
    <w:name w:val="heading 4"/>
    <w:basedOn w:val="1"/>
    <w:next w:val="1"/>
    <w:link w:val="24"/>
    <w:semiHidden/>
    <w:unhideWhenUsed/>
    <w:qFormat/>
    <w:uiPriority w:val="9"/>
    <w:pPr>
      <w:keepNext/>
      <w:widowControl/>
      <w:spacing w:before="240" w:after="60"/>
      <w:jc w:val="left"/>
      <w:outlineLvl w:val="3"/>
    </w:pPr>
    <w:rPr>
      <w:rFonts w:asciiTheme="minorHAnsi" w:hAnsiTheme="minorHAnsi" w:eastAsiaTheme="minorEastAsia"/>
      <w:b/>
      <w:bCs/>
      <w:kern w:val="0"/>
      <w:sz w:val="28"/>
      <w:szCs w:val="28"/>
    </w:rPr>
  </w:style>
  <w:style w:type="paragraph" w:styleId="6">
    <w:name w:val="heading 5"/>
    <w:basedOn w:val="1"/>
    <w:next w:val="1"/>
    <w:link w:val="25"/>
    <w:semiHidden/>
    <w:unhideWhenUsed/>
    <w:qFormat/>
    <w:uiPriority w:val="9"/>
    <w:pPr>
      <w:widowControl/>
      <w:spacing w:before="240" w:after="60"/>
      <w:jc w:val="left"/>
      <w:outlineLvl w:val="4"/>
    </w:pPr>
    <w:rPr>
      <w:rFonts w:asciiTheme="minorHAnsi" w:hAnsiTheme="minorHAnsi" w:eastAsiaTheme="minorEastAsia"/>
      <w:b/>
      <w:bCs/>
      <w:i/>
      <w:iCs/>
      <w:kern w:val="0"/>
      <w:sz w:val="26"/>
      <w:szCs w:val="26"/>
    </w:rPr>
  </w:style>
  <w:style w:type="paragraph" w:styleId="7">
    <w:name w:val="heading 6"/>
    <w:basedOn w:val="1"/>
    <w:next w:val="1"/>
    <w:link w:val="26"/>
    <w:semiHidden/>
    <w:unhideWhenUsed/>
    <w:qFormat/>
    <w:uiPriority w:val="9"/>
    <w:pPr>
      <w:widowControl/>
      <w:spacing w:before="240" w:after="60"/>
      <w:jc w:val="left"/>
      <w:outlineLvl w:val="5"/>
    </w:pPr>
    <w:rPr>
      <w:rFonts w:asciiTheme="minorHAnsi" w:hAnsiTheme="minorHAnsi" w:eastAsiaTheme="minorEastAsia"/>
      <w:b/>
      <w:bCs/>
      <w:kern w:val="0"/>
      <w:sz w:val="22"/>
      <w:szCs w:val="22"/>
    </w:rPr>
  </w:style>
  <w:style w:type="paragraph" w:styleId="8">
    <w:name w:val="heading 7"/>
    <w:basedOn w:val="1"/>
    <w:next w:val="1"/>
    <w:link w:val="27"/>
    <w:semiHidden/>
    <w:unhideWhenUsed/>
    <w:qFormat/>
    <w:uiPriority w:val="9"/>
    <w:pPr>
      <w:widowControl/>
      <w:spacing w:before="240" w:after="60"/>
      <w:jc w:val="left"/>
      <w:outlineLvl w:val="6"/>
    </w:pPr>
    <w:rPr>
      <w:rFonts w:asciiTheme="minorHAnsi" w:hAnsiTheme="minorHAnsi" w:eastAsiaTheme="minorEastAsia"/>
      <w:kern w:val="0"/>
      <w:sz w:val="24"/>
    </w:rPr>
  </w:style>
  <w:style w:type="paragraph" w:styleId="9">
    <w:name w:val="heading 8"/>
    <w:basedOn w:val="1"/>
    <w:next w:val="1"/>
    <w:link w:val="28"/>
    <w:semiHidden/>
    <w:unhideWhenUsed/>
    <w:qFormat/>
    <w:uiPriority w:val="9"/>
    <w:pPr>
      <w:widowControl/>
      <w:spacing w:before="240" w:after="60"/>
      <w:jc w:val="left"/>
      <w:outlineLvl w:val="7"/>
    </w:pPr>
    <w:rPr>
      <w:rFonts w:asciiTheme="minorHAnsi" w:hAnsiTheme="minorHAnsi" w:eastAsiaTheme="minorEastAsia"/>
      <w:i/>
      <w:iCs/>
      <w:kern w:val="0"/>
      <w:sz w:val="24"/>
    </w:rPr>
  </w:style>
  <w:style w:type="paragraph" w:styleId="10">
    <w:name w:val="heading 9"/>
    <w:basedOn w:val="1"/>
    <w:next w:val="1"/>
    <w:link w:val="29"/>
    <w:semiHidden/>
    <w:unhideWhenUsed/>
    <w:qFormat/>
    <w:uiPriority w:val="9"/>
    <w:pPr>
      <w:widowControl/>
      <w:spacing w:before="240" w:after="60"/>
      <w:jc w:val="left"/>
      <w:outlineLvl w:val="8"/>
    </w:pPr>
    <w:rPr>
      <w:rFonts w:asciiTheme="majorHAnsi" w:hAnsiTheme="majorHAnsi" w:eastAsiaTheme="majorEastAsia"/>
      <w:kern w:val="0"/>
      <w:sz w:val="22"/>
      <w:szCs w:val="22"/>
    </w:rPr>
  </w:style>
  <w:style w:type="character" w:default="1" w:styleId="18">
    <w:name w:val="Default Paragraph Font"/>
    <w:semiHidden/>
    <w:unhideWhenUsed/>
    <w:qFormat/>
    <w:uiPriority w:val="1"/>
  </w:style>
  <w:style w:type="table" w:default="1" w:styleId="1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Document Map"/>
    <w:basedOn w:val="1"/>
    <w:link w:val="46"/>
    <w:semiHidden/>
    <w:unhideWhenUsed/>
    <w:qFormat/>
    <w:uiPriority w:val="99"/>
    <w:rPr>
      <w:rFonts w:ascii="宋体"/>
      <w:sz w:val="18"/>
      <w:szCs w:val="18"/>
    </w:rPr>
  </w:style>
  <w:style w:type="paragraph" w:styleId="12">
    <w:name w:val="Balloon Text"/>
    <w:basedOn w:val="1"/>
    <w:link w:val="47"/>
    <w:semiHidden/>
    <w:unhideWhenUsed/>
    <w:qFormat/>
    <w:uiPriority w:val="99"/>
    <w:rPr>
      <w:sz w:val="18"/>
      <w:szCs w:val="18"/>
    </w:rPr>
  </w:style>
  <w:style w:type="paragraph" w:styleId="13">
    <w:name w:val="footer"/>
    <w:basedOn w:val="1"/>
    <w:link w:val="45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14">
    <w:name w:val="header"/>
    <w:basedOn w:val="1"/>
    <w:link w:val="44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15">
    <w:name w:val="Subtitle"/>
    <w:basedOn w:val="1"/>
    <w:next w:val="1"/>
    <w:link w:val="31"/>
    <w:qFormat/>
    <w:uiPriority w:val="11"/>
    <w:pPr>
      <w:widowControl/>
      <w:spacing w:after="60"/>
      <w:jc w:val="center"/>
      <w:outlineLvl w:val="1"/>
    </w:pPr>
    <w:rPr>
      <w:rFonts w:asciiTheme="majorHAnsi" w:hAnsiTheme="majorHAnsi" w:eastAsiaTheme="majorEastAsia"/>
      <w:kern w:val="0"/>
      <w:sz w:val="24"/>
    </w:rPr>
  </w:style>
  <w:style w:type="paragraph" w:styleId="16">
    <w:name w:val="Title"/>
    <w:basedOn w:val="1"/>
    <w:next w:val="1"/>
    <w:link w:val="30"/>
    <w:qFormat/>
    <w:uiPriority w:val="10"/>
    <w:pPr>
      <w:widowControl/>
      <w:spacing w:before="240" w:after="60"/>
      <w:jc w:val="center"/>
      <w:outlineLvl w:val="0"/>
    </w:pPr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styleId="19">
    <w:name w:val="Strong"/>
    <w:basedOn w:val="18"/>
    <w:qFormat/>
    <w:uiPriority w:val="0"/>
    <w:rPr>
      <w:b/>
      <w:bCs/>
    </w:rPr>
  </w:style>
  <w:style w:type="character" w:styleId="20">
    <w:name w:val="Emphasis"/>
    <w:basedOn w:val="18"/>
    <w:qFormat/>
    <w:uiPriority w:val="20"/>
    <w:rPr>
      <w:rFonts w:asciiTheme="minorHAnsi" w:hAnsiTheme="minorHAnsi"/>
      <w:b/>
      <w:i/>
      <w:iCs/>
    </w:rPr>
  </w:style>
  <w:style w:type="character" w:customStyle="1" w:styleId="21">
    <w:name w:val="标题 1 Char"/>
    <w:basedOn w:val="18"/>
    <w:link w:val="2"/>
    <w:qFormat/>
    <w:uiPriority w:val="9"/>
    <w:rPr>
      <w:rFonts w:asciiTheme="majorHAnsi" w:hAnsiTheme="majorHAnsi" w:eastAsiaTheme="majorEastAsia"/>
      <w:b/>
      <w:bCs/>
      <w:kern w:val="32"/>
      <w:sz w:val="32"/>
      <w:szCs w:val="32"/>
    </w:rPr>
  </w:style>
  <w:style w:type="character" w:customStyle="1" w:styleId="22">
    <w:name w:val="标题 2 Char"/>
    <w:basedOn w:val="18"/>
    <w:link w:val="3"/>
    <w:semiHidden/>
    <w:qFormat/>
    <w:uiPriority w:val="9"/>
    <w:rPr>
      <w:rFonts w:asciiTheme="majorHAnsi" w:hAnsiTheme="majorHAnsi" w:eastAsiaTheme="majorEastAsia"/>
      <w:b/>
      <w:bCs/>
      <w:i/>
      <w:iCs/>
      <w:sz w:val="28"/>
      <w:szCs w:val="28"/>
    </w:rPr>
  </w:style>
  <w:style w:type="character" w:customStyle="1" w:styleId="23">
    <w:name w:val="标题 3 Char"/>
    <w:basedOn w:val="18"/>
    <w:link w:val="4"/>
    <w:semiHidden/>
    <w:qFormat/>
    <w:uiPriority w:val="9"/>
    <w:rPr>
      <w:rFonts w:asciiTheme="majorHAnsi" w:hAnsiTheme="majorHAnsi" w:eastAsiaTheme="majorEastAsia"/>
      <w:b/>
      <w:bCs/>
      <w:sz w:val="26"/>
      <w:szCs w:val="26"/>
    </w:rPr>
  </w:style>
  <w:style w:type="character" w:customStyle="1" w:styleId="24">
    <w:name w:val="标题 4 Char"/>
    <w:basedOn w:val="18"/>
    <w:link w:val="5"/>
    <w:semiHidden/>
    <w:qFormat/>
    <w:uiPriority w:val="9"/>
    <w:rPr>
      <w:b/>
      <w:bCs/>
      <w:sz w:val="28"/>
      <w:szCs w:val="28"/>
    </w:rPr>
  </w:style>
  <w:style w:type="character" w:customStyle="1" w:styleId="25">
    <w:name w:val="标题 5 Char"/>
    <w:basedOn w:val="18"/>
    <w:link w:val="6"/>
    <w:semiHidden/>
    <w:qFormat/>
    <w:uiPriority w:val="9"/>
    <w:rPr>
      <w:b/>
      <w:bCs/>
      <w:i/>
      <w:iCs/>
      <w:sz w:val="26"/>
      <w:szCs w:val="26"/>
    </w:rPr>
  </w:style>
  <w:style w:type="character" w:customStyle="1" w:styleId="26">
    <w:name w:val="标题 6 Char"/>
    <w:basedOn w:val="18"/>
    <w:link w:val="7"/>
    <w:semiHidden/>
    <w:qFormat/>
    <w:uiPriority w:val="9"/>
    <w:rPr>
      <w:b/>
      <w:bCs/>
    </w:rPr>
  </w:style>
  <w:style w:type="character" w:customStyle="1" w:styleId="27">
    <w:name w:val="标题 7 Char"/>
    <w:basedOn w:val="18"/>
    <w:link w:val="8"/>
    <w:semiHidden/>
    <w:qFormat/>
    <w:uiPriority w:val="9"/>
    <w:rPr>
      <w:sz w:val="24"/>
      <w:szCs w:val="24"/>
    </w:rPr>
  </w:style>
  <w:style w:type="character" w:customStyle="1" w:styleId="28">
    <w:name w:val="标题 8 Char"/>
    <w:basedOn w:val="18"/>
    <w:link w:val="9"/>
    <w:semiHidden/>
    <w:qFormat/>
    <w:uiPriority w:val="9"/>
    <w:rPr>
      <w:i/>
      <w:iCs/>
      <w:sz w:val="24"/>
      <w:szCs w:val="24"/>
    </w:rPr>
  </w:style>
  <w:style w:type="character" w:customStyle="1" w:styleId="29">
    <w:name w:val="标题 9 Char"/>
    <w:basedOn w:val="18"/>
    <w:link w:val="10"/>
    <w:semiHidden/>
    <w:qFormat/>
    <w:uiPriority w:val="9"/>
    <w:rPr>
      <w:rFonts w:asciiTheme="majorHAnsi" w:hAnsiTheme="majorHAnsi" w:eastAsiaTheme="majorEastAsia"/>
    </w:rPr>
  </w:style>
  <w:style w:type="character" w:customStyle="1" w:styleId="30">
    <w:name w:val="标题 Char"/>
    <w:basedOn w:val="18"/>
    <w:link w:val="16"/>
    <w:qFormat/>
    <w:uiPriority w:val="10"/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customStyle="1" w:styleId="31">
    <w:name w:val="副标题 Char"/>
    <w:basedOn w:val="18"/>
    <w:link w:val="15"/>
    <w:qFormat/>
    <w:uiPriority w:val="11"/>
    <w:rPr>
      <w:rFonts w:asciiTheme="majorHAnsi" w:hAnsiTheme="majorHAnsi" w:eastAsiaTheme="majorEastAsia"/>
      <w:sz w:val="24"/>
      <w:szCs w:val="24"/>
    </w:rPr>
  </w:style>
  <w:style w:type="paragraph" w:styleId="32">
    <w:name w:val="No Spacing"/>
    <w:basedOn w:val="1"/>
    <w:qFormat/>
    <w:uiPriority w:val="1"/>
    <w:pPr>
      <w:widowControl/>
      <w:jc w:val="left"/>
    </w:pPr>
    <w:rPr>
      <w:rFonts w:asciiTheme="minorHAnsi" w:hAnsiTheme="minorHAnsi" w:eastAsiaTheme="minorEastAsia"/>
      <w:kern w:val="0"/>
      <w:sz w:val="24"/>
      <w:szCs w:val="32"/>
      <w:lang w:eastAsia="en-US" w:bidi="en-US"/>
    </w:rPr>
  </w:style>
  <w:style w:type="paragraph" w:styleId="33">
    <w:name w:val="List Paragraph"/>
    <w:basedOn w:val="1"/>
    <w:qFormat/>
    <w:uiPriority w:val="34"/>
    <w:pPr>
      <w:widowControl/>
      <w:ind w:left="720"/>
      <w:contextualSpacing/>
      <w:jc w:val="left"/>
    </w:pPr>
    <w:rPr>
      <w:rFonts w:asciiTheme="minorHAnsi" w:hAnsiTheme="minorHAnsi" w:eastAsiaTheme="minorEastAsia"/>
      <w:kern w:val="0"/>
      <w:sz w:val="24"/>
      <w:lang w:eastAsia="en-US" w:bidi="en-US"/>
    </w:rPr>
  </w:style>
  <w:style w:type="paragraph" w:styleId="34">
    <w:name w:val="Quote"/>
    <w:basedOn w:val="1"/>
    <w:next w:val="1"/>
    <w:link w:val="35"/>
    <w:qFormat/>
    <w:uiPriority w:val="29"/>
    <w:pPr>
      <w:widowControl/>
      <w:jc w:val="left"/>
    </w:pPr>
    <w:rPr>
      <w:rFonts w:asciiTheme="minorHAnsi" w:hAnsiTheme="minorHAnsi" w:eastAsiaTheme="minorEastAsia"/>
      <w:i/>
      <w:kern w:val="0"/>
      <w:sz w:val="24"/>
    </w:rPr>
  </w:style>
  <w:style w:type="character" w:customStyle="1" w:styleId="35">
    <w:name w:val="引用 Char"/>
    <w:basedOn w:val="18"/>
    <w:link w:val="34"/>
    <w:qFormat/>
    <w:uiPriority w:val="29"/>
    <w:rPr>
      <w:i/>
      <w:sz w:val="24"/>
      <w:szCs w:val="24"/>
    </w:rPr>
  </w:style>
  <w:style w:type="paragraph" w:styleId="36">
    <w:name w:val="Intense Quote"/>
    <w:basedOn w:val="1"/>
    <w:next w:val="1"/>
    <w:link w:val="37"/>
    <w:qFormat/>
    <w:uiPriority w:val="30"/>
    <w:pPr>
      <w:widowControl/>
      <w:ind w:left="720" w:right="720"/>
      <w:jc w:val="left"/>
    </w:pPr>
    <w:rPr>
      <w:rFonts w:asciiTheme="minorHAnsi" w:hAnsiTheme="minorHAnsi" w:eastAsiaTheme="minorEastAsia"/>
      <w:b/>
      <w:i/>
      <w:kern w:val="0"/>
      <w:sz w:val="24"/>
      <w:szCs w:val="22"/>
    </w:rPr>
  </w:style>
  <w:style w:type="character" w:customStyle="1" w:styleId="37">
    <w:name w:val="明显引用 Char"/>
    <w:basedOn w:val="18"/>
    <w:link w:val="36"/>
    <w:qFormat/>
    <w:uiPriority w:val="30"/>
    <w:rPr>
      <w:b/>
      <w:i/>
      <w:sz w:val="24"/>
    </w:rPr>
  </w:style>
  <w:style w:type="character" w:customStyle="1" w:styleId="38">
    <w:name w:val="不明显强调1"/>
    <w:qFormat/>
    <w:uiPriority w:val="19"/>
    <w:rPr>
      <w:i/>
      <w:color w:val="595959" w:themeColor="text1" w:themeTint="A5"/>
    </w:rPr>
  </w:style>
  <w:style w:type="character" w:customStyle="1" w:styleId="39">
    <w:name w:val="明显强调1"/>
    <w:basedOn w:val="18"/>
    <w:qFormat/>
    <w:uiPriority w:val="21"/>
    <w:rPr>
      <w:b/>
      <w:i/>
      <w:sz w:val="24"/>
      <w:szCs w:val="24"/>
      <w:u w:val="single"/>
    </w:rPr>
  </w:style>
  <w:style w:type="character" w:customStyle="1" w:styleId="40">
    <w:name w:val="不明显参考1"/>
    <w:basedOn w:val="18"/>
    <w:qFormat/>
    <w:uiPriority w:val="31"/>
    <w:rPr>
      <w:sz w:val="24"/>
      <w:szCs w:val="24"/>
      <w:u w:val="single"/>
    </w:rPr>
  </w:style>
  <w:style w:type="character" w:customStyle="1" w:styleId="41">
    <w:name w:val="明显参考1"/>
    <w:basedOn w:val="18"/>
    <w:qFormat/>
    <w:uiPriority w:val="32"/>
    <w:rPr>
      <w:b/>
      <w:sz w:val="24"/>
      <w:u w:val="single"/>
    </w:rPr>
  </w:style>
  <w:style w:type="character" w:customStyle="1" w:styleId="42">
    <w:name w:val="书籍标题1"/>
    <w:basedOn w:val="18"/>
    <w:qFormat/>
    <w:uiPriority w:val="33"/>
    <w:rPr>
      <w:rFonts w:asciiTheme="majorHAnsi" w:hAnsiTheme="majorHAnsi" w:eastAsiaTheme="majorEastAsia"/>
      <w:b/>
      <w:i/>
      <w:sz w:val="24"/>
      <w:szCs w:val="24"/>
    </w:rPr>
  </w:style>
  <w:style w:type="paragraph" w:customStyle="1" w:styleId="43">
    <w:name w:val="TOC 标题1"/>
    <w:basedOn w:val="2"/>
    <w:next w:val="1"/>
    <w:semiHidden/>
    <w:unhideWhenUsed/>
    <w:qFormat/>
    <w:uiPriority w:val="39"/>
    <w:pPr>
      <w:outlineLvl w:val="9"/>
    </w:pPr>
    <w:rPr>
      <w:lang w:eastAsia="en-US" w:bidi="en-US"/>
    </w:rPr>
  </w:style>
  <w:style w:type="character" w:customStyle="1" w:styleId="44">
    <w:name w:val="页眉 Char"/>
    <w:basedOn w:val="18"/>
    <w:link w:val="14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5">
    <w:name w:val="页脚 Char"/>
    <w:basedOn w:val="18"/>
    <w:link w:val="13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6">
    <w:name w:val="文档结构图 Char"/>
    <w:basedOn w:val="18"/>
    <w:link w:val="11"/>
    <w:semiHidden/>
    <w:qFormat/>
    <w:uiPriority w:val="99"/>
    <w:rPr>
      <w:rFonts w:ascii="宋体" w:hAnsi="Times New Roman" w:eastAsia="宋体"/>
      <w:kern w:val="2"/>
      <w:sz w:val="18"/>
      <w:szCs w:val="18"/>
    </w:rPr>
  </w:style>
  <w:style w:type="character" w:customStyle="1" w:styleId="47">
    <w:name w:val="批注框文本 Char"/>
    <w:basedOn w:val="18"/>
    <w:link w:val="12"/>
    <w:semiHidden/>
    <w:qFormat/>
    <w:uiPriority w:val="99"/>
    <w:rPr>
      <w:rFonts w:ascii="Times New Roman" w:hAnsi="Times New Roman" w:eastAsia="宋体"/>
      <w:kern w:val="2"/>
      <w:sz w:val="18"/>
      <w:szCs w:val="18"/>
    </w:rPr>
  </w:style>
  <w:style w:type="paragraph" w:customStyle="1" w:styleId="48">
    <w:name w:val="正文 A"/>
    <w:qFormat/>
    <w:uiPriority w:val="0"/>
    <w:pPr>
      <w:widowControl w:val="0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pacing w:after="0" w:line="240" w:lineRule="auto"/>
      <w:jc w:val="both"/>
    </w:pPr>
    <w:rPr>
      <w:rFonts w:ascii="Arial Unicode MS" w:hAnsi="Arial Unicode MS" w:eastAsia="Arial Unicode MS" w:cs="Arial Unicode MS"/>
      <w:color w:val="000000"/>
      <w:kern w:val="2"/>
      <w:sz w:val="21"/>
      <w:szCs w:val="21"/>
      <w:u w:color="000000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097CF6C-EA03-41F6-A299-CB15911634F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230</Words>
  <Characters>1312</Characters>
  <Lines>10</Lines>
  <Paragraphs>3</Paragraphs>
  <TotalTime>2</TotalTime>
  <ScaleCrop>false</ScaleCrop>
  <LinksUpToDate>false</LinksUpToDate>
  <CharactersWithSpaces>1539</CharactersWithSpaces>
  <Application>WPS Office_11.1.0.8976_F1E327BC-269C-435d-A152-05C5408002CA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2018-12-17T10:14:00Z</dcterms:created>
  <dc:creator>赵 恺（预算处）</dc:creator>
  <cp:lastModifiedBy>Administrator</cp:lastModifiedBy>
  <cp:lastPrinted>2019-01-29T09:06:00Z</cp:lastPrinted>
  <dcterms:modified xsi:type="dcterms:W3CDTF">2019-09-19T11:05:05Z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2052-11.1.0.8976</vt:lpwstr>
  </property>
</Properties>
</file>